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B9029" w14:textId="07675620" w:rsidR="0013343C" w:rsidRPr="009C4B7B" w:rsidRDefault="0013343C" w:rsidP="0013343C">
      <w:pPr>
        <w:jc w:val="right"/>
        <w:rPr>
          <w:rFonts w:ascii="Times New Roman" w:hAnsi="Times New Roman"/>
          <w:i/>
          <w:iCs/>
        </w:rPr>
      </w:pPr>
      <w:r w:rsidRPr="009C4B7B">
        <w:rPr>
          <w:rFonts w:ascii="Times New Roman" w:hAnsi="Times New Roman"/>
          <w:i/>
          <w:iCs/>
        </w:rPr>
        <w:t xml:space="preserve">Specialiųjų pirkimo sąlygų </w:t>
      </w:r>
      <w:r w:rsidR="00A67BAD">
        <w:rPr>
          <w:rFonts w:ascii="Times New Roman" w:hAnsi="Times New Roman"/>
          <w:i/>
          <w:iCs/>
        </w:rPr>
        <w:t>8</w:t>
      </w:r>
      <w:r w:rsidRPr="009C4B7B">
        <w:rPr>
          <w:rFonts w:ascii="Times New Roman" w:hAnsi="Times New Roman"/>
          <w:i/>
          <w:iCs/>
        </w:rPr>
        <w:t xml:space="preserve"> priedas </w:t>
      </w:r>
    </w:p>
    <w:p w14:paraId="7226B88A" w14:textId="77777777" w:rsidR="00C23778" w:rsidRPr="0013343C" w:rsidRDefault="00C23778" w:rsidP="00C23778">
      <w:pPr>
        <w:jc w:val="center"/>
        <w:rPr>
          <w:rFonts w:ascii="Times New Roman" w:hAnsi="Times New Roman" w:cs="Times New Roman"/>
          <w:b/>
          <w:sz w:val="22"/>
          <w:szCs w:val="22"/>
        </w:rPr>
      </w:pPr>
    </w:p>
    <w:p w14:paraId="32C44C38" w14:textId="268EFB97" w:rsidR="005321E6" w:rsidRPr="00784369" w:rsidRDefault="00FD4D02" w:rsidP="00784369">
      <w:pPr>
        <w:pStyle w:val="Subtitle"/>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KOKYBĖS KRITERIJAI IR JŲ VERTINIMAS</w:t>
      </w:r>
    </w:p>
    <w:p w14:paraId="1BEC628F" w14:textId="77777777" w:rsidR="00C23778" w:rsidRPr="00CA2F26" w:rsidRDefault="00C23778" w:rsidP="005321E6">
      <w:pPr>
        <w:numPr>
          <w:ilvl w:val="0"/>
          <w:numId w:val="1"/>
        </w:numPr>
        <w:spacing w:after="0" w:line="240" w:lineRule="auto"/>
        <w:ind w:left="0" w:firstLine="567"/>
        <w:jc w:val="both"/>
        <w:rPr>
          <w:rFonts w:ascii="Times New Roman" w:hAnsi="Times New Roman" w:cs="Times New Roman"/>
          <w:sz w:val="24"/>
          <w:szCs w:val="24"/>
        </w:rPr>
      </w:pPr>
      <w:r w:rsidRPr="00CA2F26">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5B8974BA" w14:textId="73F59EEA" w:rsidR="00DA7150" w:rsidRPr="00CA2F26" w:rsidRDefault="00DA7150" w:rsidP="005321E6">
      <w:pPr>
        <w:numPr>
          <w:ilvl w:val="0"/>
          <w:numId w:val="1"/>
        </w:numPr>
        <w:spacing w:after="0" w:line="240" w:lineRule="auto"/>
        <w:ind w:left="0" w:firstLine="567"/>
        <w:jc w:val="both"/>
        <w:rPr>
          <w:rFonts w:ascii="Times New Roman" w:hAnsi="Times New Roman" w:cs="Times New Roman"/>
          <w:sz w:val="24"/>
          <w:szCs w:val="24"/>
        </w:rPr>
      </w:pPr>
      <w:r w:rsidRPr="00CA2F26">
        <w:rPr>
          <w:rFonts w:ascii="Times New Roman" w:hAnsi="Times New Roman" w:cs="Times New Roman"/>
          <w:sz w:val="24"/>
          <w:szCs w:val="24"/>
        </w:rPr>
        <w:t>Pasiūlymų eilė sudaroma ekonominio naudingumo mažėjimo tvarka. Tais atvejais, kai kelių tiekėjų pasiūlymų ekonominis naudingumas bus vienod</w:t>
      </w:r>
      <w:r w:rsidR="003B7DB7" w:rsidRPr="00CA2F26">
        <w:rPr>
          <w:rFonts w:ascii="Times New Roman" w:hAnsi="Times New Roman" w:cs="Times New Roman"/>
          <w:sz w:val="24"/>
          <w:szCs w:val="24"/>
        </w:rPr>
        <w:t>a</w:t>
      </w:r>
      <w:r w:rsidRPr="00CA2F26">
        <w:rPr>
          <w:rFonts w:ascii="Times New Roman" w:hAnsi="Times New Roman" w:cs="Times New Roman"/>
          <w:sz w:val="24"/>
          <w:szCs w:val="24"/>
        </w:rPr>
        <w:t>s, sudarant pasiūlymų eilę, pirmesnis į šią eilę įrašomas tiekėjas, kurio pasiūlymas pateiktas anksčiau.</w:t>
      </w:r>
      <w:r w:rsidRPr="00CA2F26">
        <w:rPr>
          <w:rFonts w:ascii="Times New Roman" w:eastAsiaTheme="minorHAnsi" w:hAnsi="Times New Roman" w:cs="Times New Roman"/>
          <w:bCs/>
          <w:iCs/>
          <w:sz w:val="24"/>
          <w:szCs w:val="24"/>
        </w:rPr>
        <w:t xml:space="preserve"> </w:t>
      </w:r>
    </w:p>
    <w:p w14:paraId="3676356D" w14:textId="331B7ED2" w:rsidR="00C23778" w:rsidRPr="00CA2F26" w:rsidRDefault="0061219D" w:rsidP="00396C7D">
      <w:pPr>
        <w:numPr>
          <w:ilvl w:val="0"/>
          <w:numId w:val="1"/>
        </w:numPr>
        <w:spacing w:after="12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V</w:t>
      </w:r>
      <w:r w:rsidR="00C23778" w:rsidRPr="00CA2F26">
        <w:rPr>
          <w:rFonts w:ascii="Times New Roman" w:hAnsi="Times New Roman" w:cs="Times New Roman"/>
          <w:sz w:val="24"/>
          <w:szCs w:val="24"/>
        </w:rPr>
        <w:t>ertinimo kriterijai:</w:t>
      </w:r>
      <w:r w:rsidR="00DA7150" w:rsidRPr="00CA2F26">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3674"/>
        <w:gridCol w:w="3825"/>
        <w:gridCol w:w="2121"/>
      </w:tblGrid>
      <w:tr w:rsidR="00CA2F26" w:rsidRPr="0085384E" w14:paraId="50C4028D" w14:textId="77777777" w:rsidTr="00AA711B">
        <w:tc>
          <w:tcPr>
            <w:tcW w:w="282" w:type="pct"/>
            <w:shd w:val="clear" w:color="auto" w:fill="F2F2F2" w:themeFill="background1" w:themeFillShade="F2"/>
            <w:vAlign w:val="center"/>
          </w:tcPr>
          <w:p w14:paraId="3DAFFE93" w14:textId="64E198C3" w:rsidR="00CA2F26" w:rsidRPr="0085384E" w:rsidRDefault="00CA2F26" w:rsidP="001C3582">
            <w:pPr>
              <w:widowControl w:val="0"/>
              <w:tabs>
                <w:tab w:val="left" w:pos="851"/>
              </w:tabs>
              <w:spacing w:after="0" w:line="240" w:lineRule="auto"/>
              <w:jc w:val="center"/>
              <w:rPr>
                <w:rFonts w:ascii="Times New Roman" w:eastAsia="Times New Roman" w:hAnsi="Times New Roman" w:cs="Times New Roman"/>
                <w:b/>
                <w:i/>
                <w:iCs/>
                <w:sz w:val="22"/>
                <w:szCs w:val="22"/>
              </w:rPr>
            </w:pPr>
            <w:r w:rsidRPr="0085384E">
              <w:rPr>
                <w:rFonts w:ascii="Times New Roman" w:eastAsia="Times New Roman" w:hAnsi="Times New Roman" w:cs="Times New Roman"/>
                <w:b/>
                <w:i/>
                <w:iCs/>
                <w:sz w:val="22"/>
                <w:szCs w:val="22"/>
              </w:rPr>
              <w:t>Eil. Nr.</w:t>
            </w:r>
          </w:p>
        </w:tc>
        <w:tc>
          <w:tcPr>
            <w:tcW w:w="1802" w:type="pct"/>
            <w:shd w:val="clear" w:color="auto" w:fill="F2F2F2" w:themeFill="background1" w:themeFillShade="F2"/>
            <w:vAlign w:val="center"/>
          </w:tcPr>
          <w:p w14:paraId="6FEC760E" w14:textId="2E748759" w:rsidR="00CA2F26" w:rsidRPr="0085384E" w:rsidRDefault="00CA2F26" w:rsidP="001C3582">
            <w:pPr>
              <w:widowControl w:val="0"/>
              <w:tabs>
                <w:tab w:val="left" w:pos="851"/>
              </w:tabs>
              <w:spacing w:after="0" w:line="240" w:lineRule="auto"/>
              <w:jc w:val="center"/>
              <w:rPr>
                <w:rFonts w:ascii="Times New Roman" w:eastAsia="Times New Roman" w:hAnsi="Times New Roman" w:cs="Times New Roman"/>
                <w:b/>
                <w:i/>
                <w:iCs/>
                <w:sz w:val="22"/>
                <w:szCs w:val="22"/>
              </w:rPr>
            </w:pPr>
            <w:r w:rsidRPr="0085384E">
              <w:rPr>
                <w:rFonts w:ascii="Times New Roman" w:eastAsia="Times New Roman" w:hAnsi="Times New Roman" w:cs="Times New Roman"/>
                <w:b/>
                <w:i/>
                <w:iCs/>
                <w:sz w:val="22"/>
                <w:szCs w:val="22"/>
              </w:rPr>
              <w:t>Vertinimo kriterijaus pavadinimas / aprašymas</w:t>
            </w:r>
          </w:p>
        </w:tc>
        <w:tc>
          <w:tcPr>
            <w:tcW w:w="1876" w:type="pct"/>
            <w:shd w:val="clear" w:color="auto" w:fill="F2F2F2" w:themeFill="background1" w:themeFillShade="F2"/>
            <w:vAlign w:val="center"/>
          </w:tcPr>
          <w:p w14:paraId="5D79E0A9" w14:textId="0DA9BDA6" w:rsidR="00CA2F26" w:rsidRPr="0085384E" w:rsidRDefault="00CA2F26" w:rsidP="001C3582">
            <w:pPr>
              <w:widowControl w:val="0"/>
              <w:tabs>
                <w:tab w:val="left" w:pos="851"/>
              </w:tabs>
              <w:spacing w:after="0" w:line="240" w:lineRule="auto"/>
              <w:ind w:right="-108"/>
              <w:jc w:val="center"/>
              <w:rPr>
                <w:rFonts w:ascii="Times New Roman" w:eastAsia="Times New Roman" w:hAnsi="Times New Roman" w:cs="Times New Roman"/>
                <w:b/>
                <w:i/>
                <w:iCs/>
                <w:sz w:val="22"/>
                <w:szCs w:val="22"/>
              </w:rPr>
            </w:pPr>
            <w:r w:rsidRPr="0085384E">
              <w:rPr>
                <w:rFonts w:ascii="Times New Roman" w:eastAsia="Times New Roman" w:hAnsi="Times New Roman" w:cs="Times New Roman"/>
                <w:b/>
                <w:i/>
                <w:iCs/>
                <w:sz w:val="22"/>
                <w:szCs w:val="22"/>
              </w:rPr>
              <w:t>Balų skyrimo tvarka</w:t>
            </w:r>
          </w:p>
        </w:tc>
        <w:tc>
          <w:tcPr>
            <w:tcW w:w="1040" w:type="pct"/>
            <w:shd w:val="clear" w:color="auto" w:fill="F2F2F2" w:themeFill="background1" w:themeFillShade="F2"/>
            <w:vAlign w:val="center"/>
          </w:tcPr>
          <w:p w14:paraId="4921DB1A" w14:textId="5264CF4F" w:rsidR="00CA2F26" w:rsidRPr="0085384E" w:rsidRDefault="00CA2F26" w:rsidP="001C3582">
            <w:pPr>
              <w:widowControl w:val="0"/>
              <w:tabs>
                <w:tab w:val="left" w:pos="851"/>
              </w:tabs>
              <w:spacing w:after="0" w:line="240" w:lineRule="auto"/>
              <w:ind w:right="-9"/>
              <w:jc w:val="center"/>
              <w:rPr>
                <w:rFonts w:ascii="Times New Roman" w:eastAsia="Times New Roman" w:hAnsi="Times New Roman" w:cs="Times New Roman"/>
                <w:b/>
                <w:i/>
                <w:iCs/>
                <w:sz w:val="22"/>
                <w:szCs w:val="22"/>
              </w:rPr>
            </w:pPr>
            <w:r w:rsidRPr="0085384E">
              <w:rPr>
                <w:rFonts w:ascii="Times New Roman" w:eastAsia="Times New Roman" w:hAnsi="Times New Roman" w:cs="Times New Roman"/>
                <w:b/>
                <w:i/>
                <w:iCs/>
                <w:sz w:val="22"/>
                <w:szCs w:val="22"/>
              </w:rPr>
              <w:t>Lyginamasis svoris / Maksimalus skiriamų balų skaičius</w:t>
            </w:r>
          </w:p>
        </w:tc>
      </w:tr>
      <w:tr w:rsidR="00CA2F26" w:rsidRPr="0085384E" w14:paraId="1C985005" w14:textId="32DF5D1F" w:rsidTr="002769E4">
        <w:trPr>
          <w:trHeight w:val="456"/>
        </w:trPr>
        <w:tc>
          <w:tcPr>
            <w:tcW w:w="282" w:type="pct"/>
            <w:vAlign w:val="center"/>
          </w:tcPr>
          <w:p w14:paraId="01A040EF" w14:textId="6478870F" w:rsidR="00CA2F26" w:rsidRPr="0085384E" w:rsidRDefault="00CA2F26" w:rsidP="00396C7D">
            <w:pPr>
              <w:pStyle w:val="ListParagraph"/>
              <w:numPr>
                <w:ilvl w:val="0"/>
                <w:numId w:val="6"/>
              </w:numPr>
              <w:tabs>
                <w:tab w:val="left" w:pos="22"/>
              </w:tabs>
              <w:spacing w:after="0" w:line="240" w:lineRule="auto"/>
              <w:ind w:left="22" w:right="1633" w:firstLine="0"/>
              <w:rPr>
                <w:rFonts w:ascii="Times New Roman" w:eastAsia="Times New Roman" w:hAnsi="Times New Roman" w:cs="Times New Roman"/>
                <w:b/>
                <w:iCs/>
                <w:sz w:val="22"/>
                <w:szCs w:val="22"/>
              </w:rPr>
            </w:pPr>
          </w:p>
        </w:tc>
        <w:tc>
          <w:tcPr>
            <w:tcW w:w="3678" w:type="pct"/>
            <w:gridSpan w:val="2"/>
            <w:vAlign w:val="center"/>
          </w:tcPr>
          <w:p w14:paraId="6D05E2BB" w14:textId="410DEDEE" w:rsidR="00CA2F26" w:rsidRPr="0085384E" w:rsidRDefault="00CA2F26" w:rsidP="00396C7D">
            <w:pPr>
              <w:widowControl w:val="0"/>
              <w:tabs>
                <w:tab w:val="left" w:pos="851"/>
              </w:tabs>
              <w:spacing w:after="0" w:line="240" w:lineRule="auto"/>
              <w:rPr>
                <w:rFonts w:ascii="Times New Roman" w:eastAsia="Times New Roman" w:hAnsi="Times New Roman" w:cs="Times New Roman"/>
                <w:sz w:val="22"/>
                <w:szCs w:val="22"/>
              </w:rPr>
            </w:pPr>
            <w:r w:rsidRPr="0085384E">
              <w:rPr>
                <w:rFonts w:ascii="Times New Roman" w:eastAsia="Times New Roman" w:hAnsi="Times New Roman" w:cs="Times New Roman"/>
                <w:b/>
                <w:iCs/>
                <w:sz w:val="22"/>
                <w:szCs w:val="22"/>
              </w:rPr>
              <w:t>Kaina</w:t>
            </w:r>
          </w:p>
        </w:tc>
        <w:tc>
          <w:tcPr>
            <w:tcW w:w="1040" w:type="pct"/>
            <w:vAlign w:val="center"/>
          </w:tcPr>
          <w:p w14:paraId="3E043E96" w14:textId="6EE5C06A" w:rsidR="00CA2F26" w:rsidRPr="0085384E" w:rsidRDefault="00CA2F26" w:rsidP="00CA2F26">
            <w:pPr>
              <w:widowControl w:val="0"/>
              <w:tabs>
                <w:tab w:val="left" w:pos="851"/>
              </w:tabs>
              <w:spacing w:after="0" w:line="240" w:lineRule="auto"/>
              <w:jc w:val="center"/>
              <w:rPr>
                <w:rFonts w:ascii="Times New Roman" w:eastAsia="Times New Roman" w:hAnsi="Times New Roman" w:cs="Times New Roman"/>
                <w:sz w:val="22"/>
                <w:szCs w:val="22"/>
              </w:rPr>
            </w:pPr>
            <w:r w:rsidRPr="0085384E">
              <w:rPr>
                <w:rFonts w:ascii="Times New Roman" w:eastAsia="Times New Roman" w:hAnsi="Times New Roman" w:cs="Times New Roman"/>
                <w:b/>
                <w:bCs/>
                <w:sz w:val="22"/>
                <w:szCs w:val="22"/>
              </w:rPr>
              <w:t>99,5</w:t>
            </w:r>
          </w:p>
        </w:tc>
      </w:tr>
      <w:tr w:rsidR="00FD4D02" w:rsidRPr="0085384E" w14:paraId="617138E2" w14:textId="0407D11B" w:rsidTr="00FD4D02">
        <w:trPr>
          <w:trHeight w:val="420"/>
        </w:trPr>
        <w:tc>
          <w:tcPr>
            <w:tcW w:w="282" w:type="pct"/>
            <w:tcBorders>
              <w:top w:val="single" w:sz="4" w:space="0" w:color="auto"/>
            </w:tcBorders>
          </w:tcPr>
          <w:p w14:paraId="46DC720F" w14:textId="7EE66484" w:rsidR="00FD4D02" w:rsidRPr="0085384E" w:rsidRDefault="00FD4D02" w:rsidP="00E977DF">
            <w:pPr>
              <w:widowControl w:val="0"/>
              <w:tabs>
                <w:tab w:val="left" w:pos="22"/>
              </w:tabs>
              <w:spacing w:before="120" w:after="120" w:line="240" w:lineRule="auto"/>
              <w:ind w:right="36"/>
              <w:jc w:val="both"/>
              <w:rPr>
                <w:rFonts w:ascii="Times New Roman" w:eastAsia="Times New Roman" w:hAnsi="Times New Roman" w:cs="Times New Roman"/>
                <w:b/>
                <w:iCs/>
                <w:sz w:val="22"/>
                <w:szCs w:val="22"/>
              </w:rPr>
            </w:pPr>
            <w:r w:rsidRPr="0085384E">
              <w:rPr>
                <w:rFonts w:ascii="Times New Roman" w:eastAsia="Times New Roman" w:hAnsi="Times New Roman" w:cs="Times New Roman"/>
                <w:b/>
                <w:iCs/>
                <w:sz w:val="22"/>
                <w:szCs w:val="22"/>
              </w:rPr>
              <w:t>2.</w:t>
            </w:r>
          </w:p>
        </w:tc>
        <w:tc>
          <w:tcPr>
            <w:tcW w:w="3678" w:type="pct"/>
            <w:gridSpan w:val="2"/>
            <w:tcBorders>
              <w:top w:val="single" w:sz="4" w:space="0" w:color="auto"/>
            </w:tcBorders>
          </w:tcPr>
          <w:p w14:paraId="7064ADEC" w14:textId="2B632667" w:rsidR="00FD4D02" w:rsidRPr="0085384E" w:rsidRDefault="00FD4D02" w:rsidP="00E977DF">
            <w:pPr>
              <w:widowControl w:val="0"/>
              <w:tabs>
                <w:tab w:val="left" w:pos="851"/>
              </w:tabs>
              <w:spacing w:before="120" w:after="120" w:line="240" w:lineRule="auto"/>
              <w:rPr>
                <w:rFonts w:ascii="Times New Roman" w:eastAsia="Times New Roman" w:hAnsi="Times New Roman" w:cs="Times New Roman"/>
                <w:b/>
                <w:bCs/>
                <w:sz w:val="22"/>
                <w:szCs w:val="22"/>
              </w:rPr>
            </w:pPr>
            <w:r w:rsidRPr="0085384E">
              <w:rPr>
                <w:rFonts w:ascii="Times New Roman" w:eastAsia="Times New Roman" w:hAnsi="Times New Roman" w:cs="Times New Roman"/>
                <w:b/>
                <w:bCs/>
                <w:sz w:val="22"/>
                <w:szCs w:val="22"/>
              </w:rPr>
              <w:t>Socialinis kokybės kriterijus</w:t>
            </w:r>
            <w:r w:rsidR="00956D6D">
              <w:rPr>
                <w:rFonts w:ascii="Times New Roman" w:eastAsia="Times New Roman" w:hAnsi="Times New Roman" w:cs="Times New Roman"/>
                <w:b/>
                <w:bCs/>
                <w:sz w:val="22"/>
                <w:szCs w:val="22"/>
              </w:rPr>
              <w:t>:</w:t>
            </w:r>
          </w:p>
        </w:tc>
        <w:tc>
          <w:tcPr>
            <w:tcW w:w="1040" w:type="pct"/>
            <w:tcBorders>
              <w:top w:val="single" w:sz="4" w:space="0" w:color="auto"/>
            </w:tcBorders>
          </w:tcPr>
          <w:p w14:paraId="3AEDBA12" w14:textId="4EF1F22B" w:rsidR="00FD4D02" w:rsidRPr="0085384E" w:rsidRDefault="00FD4D02" w:rsidP="00E977DF">
            <w:pPr>
              <w:widowControl w:val="0"/>
              <w:tabs>
                <w:tab w:val="left" w:pos="851"/>
              </w:tabs>
              <w:spacing w:before="120" w:after="120" w:line="240" w:lineRule="auto"/>
              <w:jc w:val="center"/>
              <w:rPr>
                <w:rFonts w:ascii="Times New Roman" w:eastAsia="Times New Roman" w:hAnsi="Times New Roman" w:cs="Times New Roman"/>
                <w:b/>
                <w:bCs/>
                <w:sz w:val="22"/>
                <w:szCs w:val="22"/>
              </w:rPr>
            </w:pPr>
            <w:r w:rsidRPr="0085384E">
              <w:rPr>
                <w:rFonts w:ascii="Times New Roman" w:eastAsia="Times New Roman" w:hAnsi="Times New Roman" w:cs="Times New Roman"/>
                <w:b/>
                <w:bCs/>
                <w:sz w:val="22"/>
                <w:szCs w:val="22"/>
              </w:rPr>
              <w:t>0,5</w:t>
            </w:r>
          </w:p>
        </w:tc>
      </w:tr>
      <w:tr w:rsidR="00FD4D02" w:rsidRPr="0085384E" w14:paraId="0971EF01" w14:textId="77777777" w:rsidTr="00AA711B">
        <w:tc>
          <w:tcPr>
            <w:tcW w:w="282" w:type="pct"/>
          </w:tcPr>
          <w:p w14:paraId="75D85C27" w14:textId="77777777" w:rsidR="00FD4D02" w:rsidRPr="0085384E" w:rsidRDefault="00FD4D02" w:rsidP="00074FBD">
            <w:pPr>
              <w:widowControl w:val="0"/>
              <w:tabs>
                <w:tab w:val="left" w:pos="22"/>
              </w:tabs>
              <w:spacing w:after="0" w:line="240" w:lineRule="auto"/>
              <w:ind w:left="360" w:right="36"/>
              <w:jc w:val="both"/>
              <w:rPr>
                <w:rFonts w:ascii="Times New Roman" w:eastAsia="Times New Roman" w:hAnsi="Times New Roman" w:cs="Times New Roman"/>
                <w:b/>
                <w:iCs/>
                <w:sz w:val="22"/>
                <w:szCs w:val="22"/>
              </w:rPr>
            </w:pPr>
          </w:p>
        </w:tc>
        <w:tc>
          <w:tcPr>
            <w:tcW w:w="1802" w:type="pct"/>
          </w:tcPr>
          <w:p w14:paraId="4CD2E8F9" w14:textId="74C98B70" w:rsidR="00FD4D02" w:rsidRPr="0085384E" w:rsidRDefault="00FD4D02" w:rsidP="005421E7">
            <w:pPr>
              <w:spacing w:after="0" w:line="240" w:lineRule="auto"/>
              <w:jc w:val="both"/>
              <w:rPr>
                <w:rFonts w:ascii="Times New Roman" w:hAnsi="Times New Roman" w:cs="Times New Roman"/>
                <w:bCs/>
                <w:sz w:val="22"/>
                <w:szCs w:val="22"/>
              </w:rPr>
            </w:pPr>
            <w:r w:rsidRPr="0085384E">
              <w:rPr>
                <w:rFonts w:ascii="Times New Roman" w:hAnsi="Times New Roman" w:cs="Times New Roman"/>
                <w:bCs/>
                <w:sz w:val="22"/>
                <w:szCs w:val="22"/>
              </w:rPr>
              <w:t>Vertinama, ar tiekėjas ir (arba) subtiekėjas, laimėjimo atveju, įsipareigoja sutarties tiesioginiam vykdymui įdarbinti arba paskirti įdarbintą</w:t>
            </w:r>
            <w:r w:rsidRPr="0085384E">
              <w:rPr>
                <w:rStyle w:val="FootnoteReference"/>
                <w:rFonts w:ascii="Times New Roman" w:hAnsi="Times New Roman" w:cs="Times New Roman"/>
                <w:noProof/>
                <w:sz w:val="22"/>
                <w:szCs w:val="22"/>
                <w:lang w:eastAsia="en-US"/>
              </w:rPr>
              <w:footnoteReference w:id="1"/>
            </w:r>
            <w:r w:rsidRPr="0085384E">
              <w:rPr>
                <w:rFonts w:ascii="Times New Roman" w:hAnsi="Times New Roman" w:cs="Times New Roman"/>
                <w:bCs/>
                <w:sz w:val="22"/>
                <w:szCs w:val="22"/>
              </w:rPr>
              <w:t xml:space="preserve">  bent vieną remiamą (-</w:t>
            </w:r>
            <w:proofErr w:type="spellStart"/>
            <w:r w:rsidRPr="0085384E">
              <w:rPr>
                <w:rFonts w:ascii="Times New Roman" w:hAnsi="Times New Roman" w:cs="Times New Roman"/>
                <w:bCs/>
                <w:sz w:val="22"/>
                <w:szCs w:val="22"/>
              </w:rPr>
              <w:t>us</w:t>
            </w:r>
            <w:proofErr w:type="spellEnd"/>
            <w:r w:rsidRPr="0085384E">
              <w:rPr>
                <w:rFonts w:ascii="Times New Roman" w:hAnsi="Times New Roman" w:cs="Times New Roman"/>
                <w:bCs/>
                <w:sz w:val="22"/>
                <w:szCs w:val="22"/>
              </w:rPr>
              <w:t>) asmenį (-</w:t>
            </w:r>
            <w:proofErr w:type="spellStart"/>
            <w:r w:rsidRPr="0085384E">
              <w:rPr>
                <w:rFonts w:ascii="Times New Roman" w:hAnsi="Times New Roman" w:cs="Times New Roman"/>
                <w:bCs/>
                <w:sz w:val="22"/>
                <w:szCs w:val="22"/>
              </w:rPr>
              <w:t>is</w:t>
            </w:r>
            <w:proofErr w:type="spellEnd"/>
            <w:r w:rsidRPr="0085384E">
              <w:rPr>
                <w:rFonts w:ascii="Times New Roman" w:hAnsi="Times New Roman" w:cs="Times New Roman"/>
                <w:bCs/>
                <w:sz w:val="22"/>
                <w:szCs w:val="22"/>
              </w:rPr>
              <w:t>), kuris (-</w:t>
            </w:r>
            <w:proofErr w:type="spellStart"/>
            <w:r w:rsidRPr="0085384E">
              <w:rPr>
                <w:rFonts w:ascii="Times New Roman" w:hAnsi="Times New Roman" w:cs="Times New Roman"/>
                <w:bCs/>
                <w:sz w:val="22"/>
                <w:szCs w:val="22"/>
              </w:rPr>
              <w:t>ie</w:t>
            </w:r>
            <w:proofErr w:type="spellEnd"/>
            <w:r w:rsidRPr="0085384E">
              <w:rPr>
                <w:rFonts w:ascii="Times New Roman" w:hAnsi="Times New Roman" w:cs="Times New Roman"/>
                <w:bCs/>
                <w:sz w:val="22"/>
                <w:szCs w:val="22"/>
              </w:rPr>
              <w:t>) priklauso šiai (-</w:t>
            </w:r>
            <w:proofErr w:type="spellStart"/>
            <w:r w:rsidRPr="0085384E">
              <w:rPr>
                <w:rFonts w:ascii="Times New Roman" w:hAnsi="Times New Roman" w:cs="Times New Roman"/>
                <w:bCs/>
                <w:sz w:val="22"/>
                <w:szCs w:val="22"/>
              </w:rPr>
              <w:t>ioms</w:t>
            </w:r>
            <w:proofErr w:type="spellEnd"/>
            <w:r w:rsidRPr="0085384E">
              <w:rPr>
                <w:rFonts w:ascii="Times New Roman" w:hAnsi="Times New Roman" w:cs="Times New Roman"/>
                <w:bCs/>
                <w:sz w:val="22"/>
                <w:szCs w:val="22"/>
              </w:rPr>
              <w:t>) tikslinei (-</w:t>
            </w:r>
            <w:proofErr w:type="spellStart"/>
            <w:r w:rsidRPr="0085384E">
              <w:rPr>
                <w:rFonts w:ascii="Times New Roman" w:hAnsi="Times New Roman" w:cs="Times New Roman"/>
                <w:bCs/>
                <w:sz w:val="22"/>
                <w:szCs w:val="22"/>
              </w:rPr>
              <w:t>ėms</w:t>
            </w:r>
            <w:proofErr w:type="spellEnd"/>
            <w:r w:rsidRPr="0085384E">
              <w:rPr>
                <w:rFonts w:ascii="Times New Roman" w:hAnsi="Times New Roman" w:cs="Times New Roman"/>
                <w:bCs/>
                <w:sz w:val="22"/>
                <w:szCs w:val="22"/>
              </w:rPr>
              <w:t>) grupei (-</w:t>
            </w:r>
            <w:proofErr w:type="spellStart"/>
            <w:r w:rsidRPr="0085384E">
              <w:rPr>
                <w:rFonts w:ascii="Times New Roman" w:hAnsi="Times New Roman" w:cs="Times New Roman"/>
                <w:bCs/>
                <w:sz w:val="22"/>
                <w:szCs w:val="22"/>
              </w:rPr>
              <w:t>ėms</w:t>
            </w:r>
            <w:proofErr w:type="spellEnd"/>
            <w:r w:rsidRPr="0085384E">
              <w:rPr>
                <w:rFonts w:ascii="Times New Roman" w:hAnsi="Times New Roman" w:cs="Times New Roman"/>
                <w:bCs/>
                <w:sz w:val="22"/>
                <w:szCs w:val="22"/>
              </w:rPr>
              <w:t>):</w:t>
            </w:r>
          </w:p>
          <w:p w14:paraId="52407418" w14:textId="7DB91273" w:rsidR="00FD4D02" w:rsidRPr="0085384E" w:rsidRDefault="00FD4D02" w:rsidP="00223263">
            <w:pPr>
              <w:spacing w:before="40" w:after="40" w:line="240" w:lineRule="auto"/>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85384E">
              <w:rPr>
                <w:rFonts w:ascii="Times New Roman" w:hAnsi="Times New Roman" w:cs="Times New Roman"/>
                <w:bCs/>
                <w:sz w:val="22"/>
                <w:szCs w:val="22"/>
              </w:rPr>
              <w:t>Negalią turintis (-</w:t>
            </w:r>
            <w:proofErr w:type="spellStart"/>
            <w:r w:rsidRPr="0085384E">
              <w:rPr>
                <w:rFonts w:ascii="Times New Roman" w:hAnsi="Times New Roman" w:cs="Times New Roman"/>
                <w:bCs/>
                <w:sz w:val="22"/>
                <w:szCs w:val="22"/>
              </w:rPr>
              <w:t>ys</w:t>
            </w:r>
            <w:proofErr w:type="spellEnd"/>
            <w:r w:rsidRPr="0085384E">
              <w:rPr>
                <w:rFonts w:ascii="Times New Roman" w:hAnsi="Times New Roman" w:cs="Times New Roman"/>
                <w:bCs/>
                <w:sz w:val="22"/>
                <w:szCs w:val="22"/>
              </w:rPr>
              <w:t>) asmuo (-</w:t>
            </w:r>
            <w:proofErr w:type="spellStart"/>
            <w:r w:rsidRPr="0085384E">
              <w:rPr>
                <w:rFonts w:ascii="Times New Roman" w:hAnsi="Times New Roman" w:cs="Times New Roman"/>
                <w:bCs/>
                <w:sz w:val="22"/>
                <w:szCs w:val="22"/>
              </w:rPr>
              <w:t>enys</w:t>
            </w:r>
            <w:proofErr w:type="spellEnd"/>
            <w:r w:rsidRPr="0085384E">
              <w:rPr>
                <w:rFonts w:ascii="Times New Roman" w:hAnsi="Times New Roman" w:cs="Times New Roman"/>
                <w:bCs/>
                <w:sz w:val="22"/>
                <w:szCs w:val="22"/>
              </w:rPr>
              <w:t xml:space="preserve">); </w:t>
            </w:r>
          </w:p>
          <w:p w14:paraId="0DB29C2E" w14:textId="1E82A346" w:rsidR="00FD4D02" w:rsidRPr="0085384E" w:rsidRDefault="00FD4D02" w:rsidP="00223263">
            <w:pPr>
              <w:spacing w:before="40" w:after="40" w:line="240" w:lineRule="auto"/>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85384E">
              <w:rPr>
                <w:rFonts w:ascii="Times New Roman" w:hAnsi="Times New Roman" w:cs="Times New Roman"/>
                <w:bCs/>
                <w:sz w:val="22"/>
                <w:szCs w:val="22"/>
              </w:rPr>
              <w:t>Asmuo (-</w:t>
            </w:r>
            <w:proofErr w:type="spellStart"/>
            <w:r w:rsidRPr="0085384E">
              <w:rPr>
                <w:rFonts w:ascii="Times New Roman" w:hAnsi="Times New Roman" w:cs="Times New Roman"/>
                <w:bCs/>
                <w:sz w:val="22"/>
                <w:szCs w:val="22"/>
              </w:rPr>
              <w:t>enys</w:t>
            </w:r>
            <w:proofErr w:type="spellEnd"/>
            <w:r w:rsidRPr="0085384E">
              <w:rPr>
                <w:rFonts w:ascii="Times New Roman" w:hAnsi="Times New Roman" w:cs="Times New Roman"/>
                <w:bCs/>
                <w:sz w:val="22"/>
                <w:szCs w:val="22"/>
              </w:rPr>
              <w:t>), faktiškai auginantis (-</w:t>
            </w:r>
            <w:proofErr w:type="spellStart"/>
            <w:r w:rsidRPr="0085384E">
              <w:rPr>
                <w:rFonts w:ascii="Times New Roman" w:hAnsi="Times New Roman" w:cs="Times New Roman"/>
                <w:bCs/>
                <w:sz w:val="22"/>
                <w:szCs w:val="22"/>
              </w:rPr>
              <w:t>ys</w:t>
            </w:r>
            <w:proofErr w:type="spellEnd"/>
            <w:r w:rsidRPr="0085384E">
              <w:rPr>
                <w:rFonts w:ascii="Times New Roman" w:hAnsi="Times New Roman" w:cs="Times New Roman"/>
                <w:bCs/>
                <w:sz w:val="22"/>
                <w:szCs w:val="22"/>
              </w:rPr>
              <w:t xml:space="preserve">) vaiką (įvaikį) su negalia iki 18 metų; </w:t>
            </w:r>
          </w:p>
          <w:p w14:paraId="181E53ED" w14:textId="14B4A5BE" w:rsidR="00FD4D02" w:rsidRPr="0085384E" w:rsidRDefault="00FD4D02" w:rsidP="00223263">
            <w:pPr>
              <w:spacing w:before="40" w:after="40" w:line="240" w:lineRule="auto"/>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85384E">
              <w:rPr>
                <w:rFonts w:ascii="Times New Roman" w:hAnsi="Times New Roman" w:cs="Times New Roman"/>
                <w:bCs/>
                <w:sz w:val="22"/>
                <w:szCs w:val="22"/>
              </w:rPr>
              <w:t>Asmuo (-</w:t>
            </w:r>
            <w:proofErr w:type="spellStart"/>
            <w:r w:rsidRPr="0085384E">
              <w:rPr>
                <w:rFonts w:ascii="Times New Roman" w:hAnsi="Times New Roman" w:cs="Times New Roman"/>
                <w:bCs/>
                <w:sz w:val="22"/>
                <w:szCs w:val="22"/>
              </w:rPr>
              <w:t>enys</w:t>
            </w:r>
            <w:proofErr w:type="spellEnd"/>
            <w:r w:rsidRPr="0085384E">
              <w:rPr>
                <w:rFonts w:ascii="Times New Roman" w:hAnsi="Times New Roman" w:cs="Times New Roman"/>
                <w:bCs/>
                <w:sz w:val="22"/>
                <w:szCs w:val="22"/>
              </w:rPr>
              <w:t>), slaugantis (-</w:t>
            </w:r>
            <w:proofErr w:type="spellStart"/>
            <w:r w:rsidRPr="0085384E">
              <w:rPr>
                <w:rFonts w:ascii="Times New Roman" w:hAnsi="Times New Roman" w:cs="Times New Roman"/>
                <w:bCs/>
                <w:sz w:val="22"/>
                <w:szCs w:val="22"/>
              </w:rPr>
              <w:t>ys</w:t>
            </w:r>
            <w:proofErr w:type="spellEnd"/>
            <w:r w:rsidRPr="0085384E">
              <w:rPr>
                <w:rFonts w:ascii="Times New Roman" w:hAnsi="Times New Roman" w:cs="Times New Roman"/>
                <w:bCs/>
                <w:sz w:val="22"/>
                <w:szCs w:val="22"/>
              </w:rPr>
              <w:t>) (prižiūrintis (-</w:t>
            </w:r>
            <w:proofErr w:type="spellStart"/>
            <w:r w:rsidRPr="0085384E">
              <w:rPr>
                <w:rFonts w:ascii="Times New Roman" w:hAnsi="Times New Roman" w:cs="Times New Roman"/>
                <w:bCs/>
                <w:sz w:val="22"/>
                <w:szCs w:val="22"/>
              </w:rPr>
              <w:t>ys</w:t>
            </w:r>
            <w:proofErr w:type="spellEnd"/>
            <w:r w:rsidRPr="0085384E">
              <w:rPr>
                <w:rFonts w:ascii="Times New Roman" w:hAnsi="Times New Roman" w:cs="Times New Roman"/>
                <w:bCs/>
                <w:sz w:val="22"/>
                <w:szCs w:val="22"/>
              </w:rPr>
              <w:t xml:space="preserve">)) šeimos narius ar kartu gyvenančius asmenis, kuriems nustatyta nuolatinė slauga ar priežiūra; </w:t>
            </w:r>
          </w:p>
          <w:p w14:paraId="33A6B6C8" w14:textId="77777777" w:rsidR="00FD4D02" w:rsidRDefault="00FD4D02" w:rsidP="00223263">
            <w:pPr>
              <w:spacing w:before="40" w:after="40" w:line="240" w:lineRule="auto"/>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85384E">
              <w:rPr>
                <w:rFonts w:ascii="Times New Roman" w:hAnsi="Times New Roman" w:cs="Times New Roman"/>
                <w:bCs/>
                <w:sz w:val="22"/>
                <w:szCs w:val="22"/>
              </w:rPr>
              <w:t>Vyresnis (-i) kaip 55 metų asmuo (-</w:t>
            </w:r>
            <w:proofErr w:type="spellStart"/>
            <w:r w:rsidRPr="0085384E">
              <w:rPr>
                <w:rFonts w:ascii="Times New Roman" w:hAnsi="Times New Roman" w:cs="Times New Roman"/>
                <w:bCs/>
                <w:sz w:val="22"/>
                <w:szCs w:val="22"/>
              </w:rPr>
              <w:t>enys</w:t>
            </w:r>
            <w:proofErr w:type="spellEnd"/>
            <w:r w:rsidRPr="0085384E">
              <w:rPr>
                <w:rFonts w:ascii="Times New Roman" w:hAnsi="Times New Roman" w:cs="Times New Roman"/>
                <w:bCs/>
                <w:sz w:val="22"/>
                <w:szCs w:val="22"/>
              </w:rPr>
              <w:t>).</w:t>
            </w:r>
          </w:p>
          <w:p w14:paraId="3D90B2AD" w14:textId="77777777" w:rsidR="005D7453" w:rsidRDefault="005D7453" w:rsidP="00223263">
            <w:pPr>
              <w:spacing w:before="40" w:after="40" w:line="240" w:lineRule="auto"/>
              <w:jc w:val="both"/>
              <w:rPr>
                <w:rFonts w:ascii="Times New Roman" w:hAnsi="Times New Roman" w:cs="Times New Roman"/>
                <w:bCs/>
                <w:sz w:val="22"/>
                <w:szCs w:val="22"/>
              </w:rPr>
            </w:pPr>
          </w:p>
          <w:p w14:paraId="08544D37" w14:textId="37EBCF6A" w:rsidR="005D7453" w:rsidRPr="005D7453" w:rsidRDefault="005D7453" w:rsidP="00223263">
            <w:pPr>
              <w:spacing w:before="40" w:after="40" w:line="240" w:lineRule="auto"/>
              <w:jc w:val="both"/>
              <w:rPr>
                <w:rFonts w:ascii="Times New Roman" w:hAnsi="Times New Roman" w:cs="Times New Roman"/>
                <w:bCs/>
                <w:sz w:val="22"/>
                <w:szCs w:val="22"/>
              </w:rPr>
            </w:pPr>
          </w:p>
        </w:tc>
        <w:tc>
          <w:tcPr>
            <w:tcW w:w="1876" w:type="pct"/>
          </w:tcPr>
          <w:p w14:paraId="342A8B92" w14:textId="77777777" w:rsidR="00FD4D02" w:rsidRPr="0085384E" w:rsidRDefault="00FD4D02" w:rsidP="005421E7">
            <w:pPr>
              <w:spacing w:after="0" w:line="240" w:lineRule="auto"/>
              <w:jc w:val="both"/>
              <w:rPr>
                <w:rFonts w:ascii="Times New Roman" w:eastAsia="Times New Roman" w:hAnsi="Times New Roman" w:cs="Times New Roman"/>
                <w:sz w:val="22"/>
                <w:szCs w:val="22"/>
              </w:rPr>
            </w:pPr>
            <w:r w:rsidRPr="0085384E">
              <w:rPr>
                <w:rFonts w:ascii="Times New Roman" w:eastAsia="Times New Roman" w:hAnsi="Times New Roman" w:cs="Times New Roman"/>
                <w:sz w:val="22"/>
                <w:szCs w:val="22"/>
              </w:rPr>
              <w:t>Tiekėjui įsipareigojus sutarties tiesioginiam vykdymui įdarbinti arba paskirti įdarbintą:</w:t>
            </w:r>
          </w:p>
          <w:p w14:paraId="61DE6785" w14:textId="2E44C7B7" w:rsidR="00FD4D02" w:rsidRPr="0085384E" w:rsidRDefault="00FD4D02" w:rsidP="00223263">
            <w:pPr>
              <w:spacing w:before="40" w:after="40" w:line="240" w:lineRule="auto"/>
              <w:jc w:val="both"/>
              <w:rPr>
                <w:rFonts w:ascii="Times New Roman" w:eastAsia="Times New Roman" w:hAnsi="Times New Roman" w:cs="Times New Roman"/>
                <w:sz w:val="22"/>
                <w:szCs w:val="22"/>
              </w:rPr>
            </w:pPr>
            <w:r>
              <w:rPr>
                <w:rFonts w:ascii="Times New Roman" w:eastAsia="Times New Roman" w:hAnsi="Times New Roman" w:cs="Times New Roman"/>
                <w:b/>
                <w:bCs/>
                <w:sz w:val="22"/>
                <w:szCs w:val="22"/>
              </w:rPr>
              <w:t xml:space="preserve">- </w:t>
            </w:r>
            <w:r w:rsidRPr="0085384E">
              <w:rPr>
                <w:rFonts w:ascii="Times New Roman" w:eastAsia="Times New Roman" w:hAnsi="Times New Roman" w:cs="Times New Roman"/>
                <w:b/>
                <w:bCs/>
                <w:sz w:val="22"/>
                <w:szCs w:val="22"/>
              </w:rPr>
              <w:t>1 (vieną) remiamą asmenį</w:t>
            </w:r>
            <w:r w:rsidRPr="0085384E">
              <w:rPr>
                <w:rFonts w:ascii="Times New Roman" w:eastAsia="Times New Roman" w:hAnsi="Times New Roman" w:cs="Times New Roman"/>
                <w:sz w:val="22"/>
                <w:szCs w:val="22"/>
              </w:rPr>
              <w:t>, kuris priklauso vienai ar kelioms iš išvardintų tikslinių grupių, skiriama</w:t>
            </w:r>
            <w:r w:rsidRPr="0085384E">
              <w:rPr>
                <w:rFonts w:ascii="Times New Roman" w:eastAsia="Times New Roman" w:hAnsi="Times New Roman" w:cs="Times New Roman"/>
                <w:b/>
                <w:bCs/>
                <w:sz w:val="22"/>
                <w:szCs w:val="22"/>
              </w:rPr>
              <w:t xml:space="preserve"> 0,125 balo</w:t>
            </w:r>
            <w:r w:rsidRPr="0085384E">
              <w:rPr>
                <w:rFonts w:ascii="Times New Roman" w:eastAsia="Times New Roman" w:hAnsi="Times New Roman" w:cs="Times New Roman"/>
                <w:sz w:val="22"/>
                <w:szCs w:val="22"/>
              </w:rPr>
              <w:t>.</w:t>
            </w:r>
          </w:p>
          <w:p w14:paraId="2C3632EF" w14:textId="256A6D8A" w:rsidR="00FD4D02" w:rsidRPr="0085384E" w:rsidRDefault="00FD4D02" w:rsidP="00223263">
            <w:pPr>
              <w:spacing w:before="40" w:after="40" w:line="240" w:lineRule="auto"/>
              <w:jc w:val="both"/>
              <w:rPr>
                <w:rFonts w:ascii="Times New Roman" w:eastAsia="Times New Roman" w:hAnsi="Times New Roman" w:cs="Times New Roman"/>
                <w:sz w:val="22"/>
                <w:szCs w:val="22"/>
              </w:rPr>
            </w:pPr>
            <w:r>
              <w:rPr>
                <w:rFonts w:ascii="Times New Roman" w:eastAsia="Times New Roman" w:hAnsi="Times New Roman" w:cs="Times New Roman"/>
                <w:b/>
                <w:bCs/>
                <w:sz w:val="22"/>
                <w:szCs w:val="22"/>
              </w:rPr>
              <w:t xml:space="preserve">- </w:t>
            </w:r>
            <w:r w:rsidRPr="0085384E">
              <w:rPr>
                <w:rFonts w:ascii="Times New Roman" w:eastAsia="Times New Roman" w:hAnsi="Times New Roman" w:cs="Times New Roman"/>
                <w:b/>
                <w:bCs/>
                <w:sz w:val="22"/>
                <w:szCs w:val="22"/>
              </w:rPr>
              <w:t>2 (du) remiamus asmenis</w:t>
            </w:r>
            <w:r w:rsidRPr="0085384E">
              <w:rPr>
                <w:rFonts w:ascii="Times New Roman" w:eastAsia="Times New Roman" w:hAnsi="Times New Roman" w:cs="Times New Roman"/>
                <w:sz w:val="22"/>
                <w:szCs w:val="22"/>
              </w:rPr>
              <w:t xml:space="preserve">, kurie priklauso vienai ar kelioms iš išvardintų tikslinių grupių, skiriama </w:t>
            </w:r>
            <w:r w:rsidRPr="0085384E">
              <w:rPr>
                <w:rFonts w:ascii="Times New Roman" w:eastAsia="Times New Roman" w:hAnsi="Times New Roman" w:cs="Times New Roman"/>
                <w:b/>
                <w:bCs/>
                <w:sz w:val="22"/>
                <w:szCs w:val="22"/>
              </w:rPr>
              <w:t>0,25 balo</w:t>
            </w:r>
            <w:r w:rsidRPr="0085384E">
              <w:rPr>
                <w:rFonts w:ascii="Times New Roman" w:eastAsia="Times New Roman" w:hAnsi="Times New Roman" w:cs="Times New Roman"/>
                <w:sz w:val="22"/>
                <w:szCs w:val="22"/>
              </w:rPr>
              <w:t>.</w:t>
            </w:r>
          </w:p>
          <w:p w14:paraId="364CB798" w14:textId="7009F6D2" w:rsidR="00FD4D02" w:rsidRPr="0085384E" w:rsidRDefault="00FD4D02" w:rsidP="00223263">
            <w:pPr>
              <w:spacing w:before="40" w:after="40" w:line="240" w:lineRule="auto"/>
              <w:jc w:val="both"/>
              <w:rPr>
                <w:rFonts w:ascii="Times New Roman" w:eastAsia="Times New Roman" w:hAnsi="Times New Roman" w:cs="Times New Roman"/>
                <w:sz w:val="22"/>
                <w:szCs w:val="22"/>
              </w:rPr>
            </w:pPr>
            <w:r>
              <w:rPr>
                <w:rFonts w:ascii="Times New Roman" w:eastAsia="Times New Roman" w:hAnsi="Times New Roman" w:cs="Times New Roman"/>
                <w:b/>
                <w:bCs/>
                <w:sz w:val="22"/>
                <w:szCs w:val="22"/>
              </w:rPr>
              <w:t xml:space="preserve">- </w:t>
            </w:r>
            <w:r w:rsidRPr="0085384E">
              <w:rPr>
                <w:rFonts w:ascii="Times New Roman" w:eastAsia="Times New Roman" w:hAnsi="Times New Roman" w:cs="Times New Roman"/>
                <w:b/>
                <w:bCs/>
                <w:sz w:val="22"/>
                <w:szCs w:val="22"/>
              </w:rPr>
              <w:t>3 (tris) remiamus asmenis</w:t>
            </w:r>
            <w:r w:rsidRPr="0085384E">
              <w:rPr>
                <w:rFonts w:ascii="Times New Roman" w:eastAsia="Times New Roman" w:hAnsi="Times New Roman" w:cs="Times New Roman"/>
                <w:sz w:val="22"/>
                <w:szCs w:val="22"/>
              </w:rPr>
              <w:t xml:space="preserve">, kurie priklauso vienai ar kelioms iš išvardintų tikslinių grupių, skiriama </w:t>
            </w:r>
            <w:r w:rsidRPr="0085384E">
              <w:rPr>
                <w:rFonts w:ascii="Times New Roman" w:eastAsia="Times New Roman" w:hAnsi="Times New Roman" w:cs="Times New Roman"/>
                <w:b/>
                <w:bCs/>
                <w:sz w:val="22"/>
                <w:szCs w:val="22"/>
              </w:rPr>
              <w:t>0,375 balo</w:t>
            </w:r>
            <w:r w:rsidRPr="0085384E">
              <w:rPr>
                <w:rFonts w:ascii="Times New Roman" w:eastAsia="Times New Roman" w:hAnsi="Times New Roman" w:cs="Times New Roman"/>
                <w:sz w:val="22"/>
                <w:szCs w:val="22"/>
              </w:rPr>
              <w:t>.</w:t>
            </w:r>
          </w:p>
          <w:p w14:paraId="29AA3829" w14:textId="77777777" w:rsidR="00FD4D02" w:rsidRDefault="00FD4D02" w:rsidP="00223263">
            <w:pPr>
              <w:spacing w:before="40" w:after="40" w:line="240" w:lineRule="auto"/>
              <w:jc w:val="both"/>
              <w:rPr>
                <w:rFonts w:ascii="Times New Roman" w:eastAsia="Times New Roman" w:hAnsi="Times New Roman" w:cs="Times New Roman"/>
                <w:sz w:val="22"/>
                <w:szCs w:val="22"/>
              </w:rPr>
            </w:pPr>
            <w:r>
              <w:rPr>
                <w:rFonts w:ascii="Times New Roman" w:eastAsia="Times New Roman" w:hAnsi="Times New Roman" w:cs="Times New Roman"/>
                <w:b/>
                <w:bCs/>
                <w:sz w:val="22"/>
                <w:szCs w:val="22"/>
              </w:rPr>
              <w:t xml:space="preserve">- </w:t>
            </w:r>
            <w:r w:rsidRPr="0085384E">
              <w:rPr>
                <w:rFonts w:ascii="Times New Roman" w:eastAsia="Times New Roman" w:hAnsi="Times New Roman" w:cs="Times New Roman"/>
                <w:b/>
                <w:bCs/>
                <w:sz w:val="22"/>
                <w:szCs w:val="22"/>
              </w:rPr>
              <w:t>4 (keturis</w:t>
            </w:r>
            <w:r w:rsidRPr="0085384E">
              <w:rPr>
                <w:rFonts w:ascii="Times New Roman" w:eastAsia="Times New Roman" w:hAnsi="Times New Roman" w:cs="Times New Roman"/>
                <w:sz w:val="22"/>
                <w:szCs w:val="22"/>
              </w:rPr>
              <w:t xml:space="preserve">) ar daugiau remiamų asmenų, kurie priklauso vienai ar kelioms iš išvardintų tikslinių grupių, skiriama </w:t>
            </w:r>
            <w:r w:rsidRPr="0085384E">
              <w:rPr>
                <w:rFonts w:ascii="Times New Roman" w:eastAsia="Times New Roman" w:hAnsi="Times New Roman" w:cs="Times New Roman"/>
                <w:b/>
                <w:bCs/>
                <w:sz w:val="22"/>
                <w:szCs w:val="22"/>
              </w:rPr>
              <w:t>0,5 balo</w:t>
            </w:r>
            <w:r w:rsidRPr="0085384E">
              <w:rPr>
                <w:rFonts w:ascii="Times New Roman" w:eastAsia="Times New Roman" w:hAnsi="Times New Roman" w:cs="Times New Roman"/>
                <w:sz w:val="22"/>
                <w:szCs w:val="22"/>
              </w:rPr>
              <w:t>.</w:t>
            </w:r>
          </w:p>
          <w:p w14:paraId="6A9954CC" w14:textId="77777777" w:rsidR="00FF7D99" w:rsidRDefault="00FF7D99" w:rsidP="00223263">
            <w:pPr>
              <w:spacing w:before="40" w:after="40" w:line="240" w:lineRule="auto"/>
              <w:jc w:val="both"/>
              <w:rPr>
                <w:rFonts w:ascii="Times New Roman" w:eastAsia="Times New Roman" w:hAnsi="Times New Roman" w:cs="Times New Roman"/>
                <w:sz w:val="22"/>
                <w:szCs w:val="22"/>
              </w:rPr>
            </w:pPr>
          </w:p>
          <w:p w14:paraId="2522F300" w14:textId="635AB3A1" w:rsidR="00FF7D99" w:rsidRPr="0085384E" w:rsidRDefault="00FF7D99" w:rsidP="00223263">
            <w:pPr>
              <w:spacing w:before="40" w:after="40" w:line="240" w:lineRule="auto"/>
              <w:jc w:val="both"/>
              <w:rPr>
                <w:rFonts w:ascii="Times New Roman" w:eastAsia="Times New Roman" w:hAnsi="Times New Roman" w:cs="Times New Roman"/>
                <w:sz w:val="22"/>
                <w:szCs w:val="22"/>
              </w:rPr>
            </w:pPr>
            <w:r w:rsidRPr="005D7453">
              <w:rPr>
                <w:rFonts w:ascii="Times New Roman" w:hAnsi="Times New Roman" w:cs="Times New Roman"/>
                <w:noProof/>
                <w:sz w:val="22"/>
                <w:szCs w:val="22"/>
                <w:lang w:eastAsia="en-US"/>
              </w:rPr>
              <w:t xml:space="preserve">Tiekėjui kartu su pasiūlymu nepateikus informacijos apie įsipareigojimą sutarties tiesioginiam vykdymui įdarbinti arba paskirti įdarbintą bent 1 remiamą (-us) asmenį (-is), kuris (-ie) priklauso vienai ar kelioms iš aukščiau išvardintų tikslinių grupių, Tiekėjui skiriama </w:t>
            </w:r>
            <w:r w:rsidRPr="00FF7D99">
              <w:rPr>
                <w:rFonts w:ascii="Times New Roman" w:hAnsi="Times New Roman" w:cs="Times New Roman"/>
                <w:b/>
                <w:bCs/>
                <w:noProof/>
                <w:sz w:val="22"/>
                <w:szCs w:val="22"/>
                <w:lang w:eastAsia="en-US"/>
              </w:rPr>
              <w:t>0 balų</w:t>
            </w:r>
            <w:r>
              <w:rPr>
                <w:rFonts w:ascii="Times New Roman" w:hAnsi="Times New Roman" w:cs="Times New Roman"/>
                <w:noProof/>
                <w:sz w:val="22"/>
                <w:szCs w:val="22"/>
                <w:lang w:eastAsia="en-US"/>
              </w:rPr>
              <w:t>.</w:t>
            </w:r>
          </w:p>
        </w:tc>
        <w:tc>
          <w:tcPr>
            <w:tcW w:w="1040" w:type="pct"/>
          </w:tcPr>
          <w:p w14:paraId="16FD2B47" w14:textId="65A2BE0A" w:rsidR="00FD4D02" w:rsidRPr="0085384E" w:rsidRDefault="00FD4D02" w:rsidP="00E977DF">
            <w:pPr>
              <w:pStyle w:val="ListParagraph"/>
              <w:widowControl w:val="0"/>
              <w:tabs>
                <w:tab w:val="left" w:pos="320"/>
              </w:tabs>
              <w:spacing w:before="120" w:after="120"/>
              <w:ind w:left="0"/>
              <w:jc w:val="center"/>
              <w:rPr>
                <w:rFonts w:ascii="Times New Roman" w:eastAsia="Times New Roman" w:hAnsi="Times New Roman" w:cs="Times New Roman"/>
                <w:sz w:val="22"/>
                <w:szCs w:val="22"/>
              </w:rPr>
            </w:pPr>
          </w:p>
        </w:tc>
      </w:tr>
    </w:tbl>
    <w:p w14:paraId="2F36D591" w14:textId="59E33A06" w:rsidR="0061219D" w:rsidRPr="006D2490" w:rsidRDefault="00ED28B4" w:rsidP="007638DA">
      <w:pPr>
        <w:tabs>
          <w:tab w:val="left" w:pos="993"/>
        </w:tabs>
        <w:spacing w:before="120" w:after="0" w:line="240" w:lineRule="auto"/>
        <w:jc w:val="both"/>
        <w:rPr>
          <w:rFonts w:ascii="Times New Roman" w:hAnsi="Times New Roman" w:cs="Times New Roman"/>
          <w:noProof/>
          <w:color w:val="FF0000"/>
          <w:sz w:val="24"/>
          <w:szCs w:val="24"/>
        </w:rPr>
      </w:pPr>
      <w:r w:rsidRPr="00ED28B4">
        <w:rPr>
          <w:rFonts w:ascii="Times New Roman" w:hAnsi="Times New Roman" w:cs="Times New Roman"/>
          <w:b/>
          <w:bCs/>
          <w:noProof/>
          <w:color w:val="FF0000"/>
          <w:sz w:val="24"/>
          <w:szCs w:val="24"/>
        </w:rPr>
        <w:t>*</w:t>
      </w:r>
      <w:r w:rsidR="007638DA" w:rsidRPr="007638DA">
        <w:rPr>
          <w:rFonts w:ascii="Times New Roman" w:hAnsi="Times New Roman" w:cs="Times New Roman"/>
          <w:b/>
          <w:bCs/>
          <w:noProof/>
          <w:color w:val="FF0000"/>
          <w:sz w:val="24"/>
          <w:szCs w:val="24"/>
        </w:rPr>
        <w:t>Informacija apie siūlomus remiamus asmenis pateikiama</w:t>
      </w:r>
      <w:r w:rsidR="00E5670B">
        <w:rPr>
          <w:rFonts w:ascii="Times New Roman" w:hAnsi="Times New Roman" w:cs="Times New Roman"/>
          <w:b/>
          <w:bCs/>
          <w:noProof/>
          <w:color w:val="FF0000"/>
          <w:sz w:val="24"/>
          <w:szCs w:val="24"/>
        </w:rPr>
        <w:t xml:space="preserve"> kartu su pasiūlymu</w:t>
      </w:r>
      <w:r w:rsidR="007638DA" w:rsidRPr="007638DA">
        <w:rPr>
          <w:rFonts w:ascii="Times New Roman" w:hAnsi="Times New Roman" w:cs="Times New Roman"/>
          <w:b/>
          <w:bCs/>
          <w:noProof/>
          <w:color w:val="FF0000"/>
          <w:sz w:val="24"/>
          <w:szCs w:val="24"/>
        </w:rPr>
        <w:t xml:space="preserve"> </w:t>
      </w:r>
      <w:r w:rsidR="007638DA" w:rsidRPr="002769E4">
        <w:rPr>
          <w:rFonts w:ascii="Times New Roman" w:hAnsi="Times New Roman" w:cs="Times New Roman"/>
          <w:b/>
          <w:bCs/>
          <w:noProof/>
          <w:color w:val="FF0000"/>
          <w:sz w:val="24"/>
          <w:szCs w:val="24"/>
          <w:u w:val="single"/>
        </w:rPr>
        <w:t>Pasiūlymo formos 2 lentelėje</w:t>
      </w:r>
      <w:r w:rsidRPr="006D2490">
        <w:rPr>
          <w:rFonts w:ascii="Times New Roman" w:hAnsi="Times New Roman" w:cs="Times New Roman"/>
          <w:noProof/>
          <w:color w:val="FF0000"/>
          <w:sz w:val="24"/>
          <w:szCs w:val="24"/>
        </w:rPr>
        <w:t>.</w:t>
      </w:r>
    </w:p>
    <w:p w14:paraId="0FCAB8C8" w14:textId="04B502BE" w:rsidR="008C235E" w:rsidRPr="008C235E" w:rsidRDefault="00C23778" w:rsidP="008C235E">
      <w:pPr>
        <w:pStyle w:val="ListParagraph"/>
        <w:numPr>
          <w:ilvl w:val="0"/>
          <w:numId w:val="1"/>
        </w:numPr>
        <w:tabs>
          <w:tab w:val="left" w:pos="993"/>
        </w:tabs>
        <w:spacing w:before="120" w:after="0" w:line="240" w:lineRule="auto"/>
        <w:ind w:left="0" w:firstLine="425"/>
        <w:contextualSpacing w:val="0"/>
        <w:jc w:val="both"/>
        <w:rPr>
          <w:rFonts w:ascii="Times New Roman" w:hAnsi="Times New Roman" w:cs="Times New Roman"/>
          <w:noProof/>
          <w:sz w:val="24"/>
          <w:szCs w:val="24"/>
        </w:rPr>
      </w:pPr>
      <w:r w:rsidRPr="00CA2F26">
        <w:rPr>
          <w:rFonts w:ascii="Times New Roman" w:hAnsi="Times New Roman" w:cs="Times New Roman"/>
          <w:noProof/>
          <w:sz w:val="24"/>
          <w:szCs w:val="24"/>
        </w:rPr>
        <w:t>Ekonominis</w:t>
      </w:r>
      <w:r w:rsidRPr="00CA2F26">
        <w:rPr>
          <w:rFonts w:ascii="Times New Roman" w:eastAsia="Times New Roman" w:hAnsi="Times New Roman" w:cs="Times New Roman"/>
          <w:noProof/>
          <w:sz w:val="24"/>
          <w:szCs w:val="24"/>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w:t>
      </w:r>
    </w:p>
    <w:p w14:paraId="1A2332A5" w14:textId="65B74084" w:rsidR="00330D8D" w:rsidRPr="0085384E" w:rsidRDefault="00C23778" w:rsidP="008C235E">
      <w:pPr>
        <w:tabs>
          <w:tab w:val="left" w:pos="993"/>
        </w:tabs>
        <w:spacing w:after="0" w:line="240" w:lineRule="auto"/>
        <w:ind w:firstLine="993"/>
        <w:jc w:val="both"/>
        <w:rPr>
          <w:rFonts w:ascii="Times New Roman" w:hAnsi="Times New Roman" w:cs="Times New Roman"/>
          <w:b/>
          <w:bCs/>
          <w:noProof/>
          <w:sz w:val="24"/>
          <w:szCs w:val="24"/>
        </w:rPr>
      </w:pPr>
      <w:r w:rsidRPr="008C235E">
        <w:rPr>
          <w:rFonts w:ascii="Times New Roman" w:eastAsia="Times New Roman" w:hAnsi="Times New Roman" w:cs="Times New Roman"/>
          <w:noProof/>
          <w:sz w:val="24"/>
          <w:szCs w:val="24"/>
        </w:rPr>
        <w:lastRenderedPageBreak/>
        <w:t>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8C235E">
        <w:rPr>
          <w:rFonts w:ascii="Times New Roman" w:eastAsia="Times New Roman" w:hAnsi="Times New Roman" w:cs="Times New Roman"/>
          <w:noProof/>
          <w:sz w:val="24"/>
          <w:szCs w:val="24"/>
        </w:rPr>
        <w:t xml:space="preserve"> </w:t>
      </w:r>
      <w:r w:rsidRPr="008C235E">
        <w:rPr>
          <w:rFonts w:ascii="Times New Roman" w:eastAsia="Times New Roman" w:hAnsi="Times New Roman" w:cs="Times New Roman"/>
          <w:noProof/>
          <w:sz w:val="24"/>
          <w:szCs w:val="24"/>
        </w:rPr>
        <w:t xml:space="preserve">lygi </w:t>
      </w:r>
      <w:r w:rsidR="0043576F" w:rsidRPr="008C235E">
        <w:rPr>
          <w:rFonts w:ascii="Times New Roman" w:eastAsia="Times New Roman" w:hAnsi="Times New Roman" w:cs="Times New Roman"/>
          <w:noProof/>
          <w:sz w:val="24"/>
          <w:szCs w:val="24"/>
        </w:rPr>
        <w:t>suplanuotai</w:t>
      </w:r>
      <w:r w:rsidR="00471E1A" w:rsidRPr="008C235E">
        <w:rPr>
          <w:rFonts w:ascii="Times New Roman" w:eastAsia="Times New Roman" w:hAnsi="Times New Roman" w:cs="Times New Roman"/>
          <w:noProof/>
          <w:sz w:val="24"/>
          <w:szCs w:val="24"/>
        </w:rPr>
        <w:t xml:space="preserve"> pirkimo vertei</w:t>
      </w:r>
      <w:r w:rsidR="0061219D">
        <w:rPr>
          <w:rFonts w:ascii="Times New Roman" w:eastAsia="Calibri" w:hAnsi="Times New Roman" w:cs="Times New Roman"/>
          <w:sz w:val="24"/>
          <w:szCs w:val="24"/>
        </w:rPr>
        <w:t xml:space="preserve">, t. y. </w:t>
      </w:r>
      <w:r w:rsidR="00A85A99" w:rsidRPr="0085384E">
        <w:rPr>
          <w:rFonts w:ascii="Times New Roman" w:eastAsia="Calibri" w:hAnsi="Times New Roman" w:cs="Times New Roman"/>
          <w:b/>
          <w:bCs/>
          <w:sz w:val="24"/>
          <w:szCs w:val="24"/>
        </w:rPr>
        <w:t>669</w:t>
      </w:r>
      <w:r w:rsidR="0085384E" w:rsidRPr="0085384E">
        <w:rPr>
          <w:rFonts w:ascii="Times New Roman" w:eastAsia="Calibri" w:hAnsi="Times New Roman" w:cs="Times New Roman"/>
          <w:b/>
          <w:bCs/>
          <w:sz w:val="24"/>
          <w:szCs w:val="24"/>
        </w:rPr>
        <w:t> 999,99 Eur su PVM</w:t>
      </w:r>
      <w:r w:rsidR="00BE6E00" w:rsidRPr="0085384E">
        <w:rPr>
          <w:rFonts w:ascii="Times New Roman" w:eastAsia="Calibri" w:hAnsi="Times New Roman" w:cs="Times New Roman"/>
          <w:b/>
          <w:bCs/>
          <w:sz w:val="24"/>
          <w:szCs w:val="24"/>
        </w:rPr>
        <w:t>.</w:t>
      </w:r>
    </w:p>
    <w:p w14:paraId="70521210" w14:textId="5319A6DC" w:rsidR="00C23778" w:rsidRPr="00CA2F26" w:rsidRDefault="00C23778" w:rsidP="00CA2F26">
      <w:pPr>
        <w:pStyle w:val="ListParagraph"/>
        <w:numPr>
          <w:ilvl w:val="0"/>
          <w:numId w:val="1"/>
        </w:numPr>
        <w:tabs>
          <w:tab w:val="left" w:pos="993"/>
        </w:tabs>
        <w:spacing w:after="0" w:line="240" w:lineRule="auto"/>
        <w:ind w:left="0" w:firstLine="426"/>
        <w:contextualSpacing w:val="0"/>
        <w:jc w:val="both"/>
        <w:rPr>
          <w:rFonts w:ascii="Times New Roman" w:hAnsi="Times New Roman" w:cs="Times New Roman"/>
          <w:noProof/>
          <w:sz w:val="24"/>
          <w:szCs w:val="24"/>
        </w:rPr>
      </w:pPr>
      <w:r w:rsidRPr="00CA2F26">
        <w:rPr>
          <w:rFonts w:ascii="Times New Roman" w:eastAsia="Calibri" w:hAnsi="Times New Roman" w:cs="Times New Roman"/>
          <w:sz w:val="24"/>
          <w:szCs w:val="24"/>
        </w:rPr>
        <w:t xml:space="preserve">Pasiūlymai bus vertinami eurais. Jeigu pasiūlymuose kaina </w:t>
      </w:r>
      <w:r w:rsidR="00D25A72" w:rsidRPr="00CA2F26">
        <w:rPr>
          <w:rFonts w:ascii="Times New Roman" w:eastAsia="Calibri" w:hAnsi="Times New Roman" w:cs="Times New Roman"/>
          <w:sz w:val="24"/>
          <w:szCs w:val="24"/>
        </w:rPr>
        <w:t xml:space="preserve">ar įkainis </w:t>
      </w:r>
      <w:r w:rsidRPr="00CA2F26">
        <w:rPr>
          <w:rFonts w:ascii="Times New Roman" w:eastAsia="Calibri" w:hAnsi="Times New Roman" w:cs="Times New Roman"/>
          <w:sz w:val="24"/>
          <w:szCs w:val="24"/>
        </w:rPr>
        <w:t>nurodyta užsienio valiuta, ji</w:t>
      </w:r>
      <w:r w:rsidR="00D25A72" w:rsidRPr="00CA2F26">
        <w:rPr>
          <w:rFonts w:ascii="Times New Roman" w:eastAsia="Calibri" w:hAnsi="Times New Roman" w:cs="Times New Roman"/>
          <w:sz w:val="24"/>
          <w:szCs w:val="24"/>
        </w:rPr>
        <w:t>e</w:t>
      </w:r>
      <w:r w:rsidRPr="00CA2F26">
        <w:rPr>
          <w:rFonts w:ascii="Times New Roman" w:eastAsia="Calibri" w:hAnsi="Times New Roman" w:cs="Times New Roman"/>
          <w:sz w:val="24"/>
          <w:szCs w:val="24"/>
        </w:rPr>
        <w:t xml:space="preserve"> bus perskaičiuojam</w:t>
      </w:r>
      <w:r w:rsidR="00D25A72" w:rsidRPr="00CA2F26">
        <w:rPr>
          <w:rFonts w:ascii="Times New Roman" w:eastAsia="Calibri" w:hAnsi="Times New Roman" w:cs="Times New Roman"/>
          <w:sz w:val="24"/>
          <w:szCs w:val="24"/>
        </w:rPr>
        <w:t>i</w:t>
      </w:r>
      <w:r w:rsidRPr="00CA2F26">
        <w:rPr>
          <w:rFonts w:ascii="Times New Roman" w:eastAsia="Calibri" w:hAnsi="Times New Roman" w:cs="Times New Roman"/>
          <w:sz w:val="24"/>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CA2F26">
        <w:rPr>
          <w:rFonts w:ascii="Times New Roman" w:eastAsia="Calibri" w:hAnsi="Times New Roman" w:cs="Times New Roman"/>
          <w:sz w:val="24"/>
          <w:szCs w:val="24"/>
        </w:rPr>
        <w:t>.</w:t>
      </w:r>
    </w:p>
    <w:p w14:paraId="178BD412" w14:textId="492544D6" w:rsidR="00C23778" w:rsidRPr="00CA2F26" w:rsidRDefault="00C23778" w:rsidP="00CA2F26">
      <w:pPr>
        <w:pStyle w:val="paragrafesrasas2lygis"/>
        <w:spacing w:after="0" w:line="240" w:lineRule="auto"/>
        <w:ind w:firstLine="397"/>
        <w:jc w:val="left"/>
        <w:rPr>
          <w:color w:val="7030A0"/>
          <w:sz w:val="24"/>
          <w:szCs w:val="24"/>
        </w:rPr>
      </w:pPr>
      <w:r w:rsidRPr="00CA2F26">
        <w:rPr>
          <w:color w:val="7030A0"/>
          <w:sz w:val="24"/>
          <w:szCs w:val="24"/>
        </w:rPr>
        <w:t xml:space="preserve"> </w:t>
      </w:r>
    </w:p>
    <w:p w14:paraId="39D60466" w14:textId="77777777" w:rsidR="002A7375" w:rsidRPr="00CA2F26" w:rsidRDefault="002A7375">
      <w:pPr>
        <w:rPr>
          <w:rFonts w:ascii="Times New Roman" w:hAnsi="Times New Roman" w:cs="Times New Roman"/>
          <w:sz w:val="24"/>
          <w:szCs w:val="24"/>
        </w:rPr>
      </w:pPr>
    </w:p>
    <w:sectPr w:rsidR="002A7375" w:rsidRPr="00CA2F26" w:rsidSect="005321E6">
      <w:headerReference w:type="default" r:id="rId11"/>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BE375" w14:textId="77777777" w:rsidR="00D9030C" w:rsidRDefault="00D9030C" w:rsidP="00DD3A79">
      <w:pPr>
        <w:spacing w:line="240" w:lineRule="auto"/>
      </w:pPr>
      <w:r>
        <w:separator/>
      </w:r>
    </w:p>
  </w:endnote>
  <w:endnote w:type="continuationSeparator" w:id="0">
    <w:p w14:paraId="67FDD8B5" w14:textId="77777777" w:rsidR="00D9030C" w:rsidRDefault="00D9030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4CC6" w14:textId="77777777" w:rsidR="00D9030C" w:rsidRDefault="00D9030C" w:rsidP="00DD3A79">
      <w:pPr>
        <w:spacing w:line="240" w:lineRule="auto"/>
      </w:pPr>
      <w:r>
        <w:separator/>
      </w:r>
    </w:p>
  </w:footnote>
  <w:footnote w:type="continuationSeparator" w:id="0">
    <w:p w14:paraId="3A558A2A" w14:textId="77777777" w:rsidR="00D9030C" w:rsidRDefault="00D9030C" w:rsidP="00DD3A79">
      <w:pPr>
        <w:spacing w:line="240" w:lineRule="auto"/>
      </w:pPr>
      <w:r>
        <w:continuationSeparator/>
      </w:r>
    </w:p>
  </w:footnote>
  <w:footnote w:id="1">
    <w:p w14:paraId="03F32CCC" w14:textId="77777777" w:rsidR="00FD4D02" w:rsidRPr="00956D6D" w:rsidRDefault="00FD4D02" w:rsidP="00D25A72">
      <w:pPr>
        <w:pStyle w:val="FootnoteText"/>
        <w:spacing w:after="0" w:line="240" w:lineRule="auto"/>
        <w:jc w:val="both"/>
        <w:rPr>
          <w:rFonts w:asciiTheme="majorBidi" w:hAnsiTheme="majorBidi" w:cstheme="majorBidi"/>
          <w:sz w:val="18"/>
          <w:szCs w:val="18"/>
        </w:rPr>
      </w:pPr>
      <w:r w:rsidRPr="00956D6D">
        <w:rPr>
          <w:rFonts w:asciiTheme="majorBidi" w:hAnsiTheme="majorBidi" w:cstheme="majorBidi"/>
          <w:sz w:val="18"/>
          <w:szCs w:val="18"/>
          <w:vertAlign w:val="superscript"/>
        </w:rPr>
        <w:footnoteRef/>
      </w:r>
      <w:r w:rsidRPr="00956D6D">
        <w:rPr>
          <w:rFonts w:asciiTheme="majorBidi" w:hAnsiTheme="majorBidi" w:cstheme="majorBidi"/>
          <w:sz w:val="18"/>
          <w:szCs w:val="18"/>
        </w:rPr>
        <w:t xml:space="preserve"> 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3CD"/>
    <w:multiLevelType w:val="hybridMultilevel"/>
    <w:tmpl w:val="A8DEDAB0"/>
    <w:lvl w:ilvl="0" w:tplc="A1420010">
      <w:start w:val="4"/>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9"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3"/>
  </w:num>
  <w:num w:numId="4" w16cid:durableId="1593123153">
    <w:abstractNumId w:val="17"/>
  </w:num>
  <w:num w:numId="5" w16cid:durableId="30959526">
    <w:abstractNumId w:val="19"/>
  </w:num>
  <w:num w:numId="6" w16cid:durableId="1988901249">
    <w:abstractNumId w:val="12"/>
  </w:num>
  <w:num w:numId="7" w16cid:durableId="2110007114">
    <w:abstractNumId w:val="11"/>
  </w:num>
  <w:num w:numId="8" w16cid:durableId="2117480476">
    <w:abstractNumId w:val="9"/>
  </w:num>
  <w:num w:numId="9" w16cid:durableId="1450121386">
    <w:abstractNumId w:val="18"/>
  </w:num>
  <w:num w:numId="10" w16cid:durableId="1922983362">
    <w:abstractNumId w:val="5"/>
  </w:num>
  <w:num w:numId="11" w16cid:durableId="304433515">
    <w:abstractNumId w:val="10"/>
  </w:num>
  <w:num w:numId="12" w16cid:durableId="13113715">
    <w:abstractNumId w:val="14"/>
  </w:num>
  <w:num w:numId="13" w16cid:durableId="1016005787">
    <w:abstractNumId w:val="15"/>
  </w:num>
  <w:num w:numId="14" w16cid:durableId="1165437819">
    <w:abstractNumId w:val="3"/>
  </w:num>
  <w:num w:numId="15" w16cid:durableId="299573470">
    <w:abstractNumId w:val="8"/>
  </w:num>
  <w:num w:numId="16" w16cid:durableId="2136873199">
    <w:abstractNumId w:val="6"/>
  </w:num>
  <w:num w:numId="17" w16cid:durableId="1109275492">
    <w:abstractNumId w:val="1"/>
  </w:num>
  <w:num w:numId="18" w16cid:durableId="2079787315">
    <w:abstractNumId w:val="7"/>
  </w:num>
  <w:num w:numId="19" w16cid:durableId="1028068816">
    <w:abstractNumId w:val="16"/>
  </w:num>
  <w:num w:numId="20" w16cid:durableId="1374497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16478"/>
    <w:rsid w:val="00074FBD"/>
    <w:rsid w:val="0008343E"/>
    <w:rsid w:val="00096F4C"/>
    <w:rsid w:val="000B3CC9"/>
    <w:rsid w:val="000C0F13"/>
    <w:rsid w:val="00115AC4"/>
    <w:rsid w:val="0013343C"/>
    <w:rsid w:val="0014645B"/>
    <w:rsid w:val="001813F9"/>
    <w:rsid w:val="001A71AB"/>
    <w:rsid w:val="001B02C8"/>
    <w:rsid w:val="001C3582"/>
    <w:rsid w:val="001C5BFF"/>
    <w:rsid w:val="001C7A62"/>
    <w:rsid w:val="001E223C"/>
    <w:rsid w:val="001E2448"/>
    <w:rsid w:val="001E603F"/>
    <w:rsid w:val="001F27FB"/>
    <w:rsid w:val="00200C39"/>
    <w:rsid w:val="002013DE"/>
    <w:rsid w:val="00203BB0"/>
    <w:rsid w:val="002211EA"/>
    <w:rsid w:val="00223263"/>
    <w:rsid w:val="00223412"/>
    <w:rsid w:val="002769E4"/>
    <w:rsid w:val="002A622A"/>
    <w:rsid w:val="002A7375"/>
    <w:rsid w:val="002C7913"/>
    <w:rsid w:val="00330D8D"/>
    <w:rsid w:val="0036363D"/>
    <w:rsid w:val="00396C7D"/>
    <w:rsid w:val="003B1295"/>
    <w:rsid w:val="003B4362"/>
    <w:rsid w:val="003B7DB7"/>
    <w:rsid w:val="003C2905"/>
    <w:rsid w:val="003E03E2"/>
    <w:rsid w:val="003E48E6"/>
    <w:rsid w:val="00433638"/>
    <w:rsid w:val="00434516"/>
    <w:rsid w:val="0043576F"/>
    <w:rsid w:val="00470F2F"/>
    <w:rsid w:val="00471E1A"/>
    <w:rsid w:val="004B3E48"/>
    <w:rsid w:val="004C2F98"/>
    <w:rsid w:val="00524D1D"/>
    <w:rsid w:val="0052557E"/>
    <w:rsid w:val="005321E6"/>
    <w:rsid w:val="005421E7"/>
    <w:rsid w:val="005544DE"/>
    <w:rsid w:val="005839FF"/>
    <w:rsid w:val="005A30D5"/>
    <w:rsid w:val="005B6EAF"/>
    <w:rsid w:val="005D7453"/>
    <w:rsid w:val="0061219D"/>
    <w:rsid w:val="006209A8"/>
    <w:rsid w:val="00660637"/>
    <w:rsid w:val="00661C66"/>
    <w:rsid w:val="00672D56"/>
    <w:rsid w:val="00676866"/>
    <w:rsid w:val="00697B25"/>
    <w:rsid w:val="006A32DF"/>
    <w:rsid w:val="006C48F0"/>
    <w:rsid w:val="006D2490"/>
    <w:rsid w:val="00700211"/>
    <w:rsid w:val="0071030F"/>
    <w:rsid w:val="007638DA"/>
    <w:rsid w:val="0078342E"/>
    <w:rsid w:val="00784369"/>
    <w:rsid w:val="00784ED7"/>
    <w:rsid w:val="007E040D"/>
    <w:rsid w:val="00835432"/>
    <w:rsid w:val="008435F7"/>
    <w:rsid w:val="0085384E"/>
    <w:rsid w:val="008C235E"/>
    <w:rsid w:val="00910E52"/>
    <w:rsid w:val="00930C01"/>
    <w:rsid w:val="00956D6D"/>
    <w:rsid w:val="00962524"/>
    <w:rsid w:val="00975E3C"/>
    <w:rsid w:val="009B1200"/>
    <w:rsid w:val="00A426C2"/>
    <w:rsid w:val="00A67BAD"/>
    <w:rsid w:val="00A85A99"/>
    <w:rsid w:val="00A87BAE"/>
    <w:rsid w:val="00AA711B"/>
    <w:rsid w:val="00AB57A3"/>
    <w:rsid w:val="00AE5BF6"/>
    <w:rsid w:val="00AE7F9E"/>
    <w:rsid w:val="00B22E48"/>
    <w:rsid w:val="00B76466"/>
    <w:rsid w:val="00BC519A"/>
    <w:rsid w:val="00BE6E00"/>
    <w:rsid w:val="00C23778"/>
    <w:rsid w:val="00CA2F26"/>
    <w:rsid w:val="00D02F77"/>
    <w:rsid w:val="00D25A72"/>
    <w:rsid w:val="00D9030C"/>
    <w:rsid w:val="00D9284D"/>
    <w:rsid w:val="00DA7150"/>
    <w:rsid w:val="00DB5764"/>
    <w:rsid w:val="00DC36D7"/>
    <w:rsid w:val="00DD18A7"/>
    <w:rsid w:val="00DD3A79"/>
    <w:rsid w:val="00DE2CE1"/>
    <w:rsid w:val="00E1098F"/>
    <w:rsid w:val="00E1583B"/>
    <w:rsid w:val="00E24615"/>
    <w:rsid w:val="00E377C8"/>
    <w:rsid w:val="00E5670B"/>
    <w:rsid w:val="00E977DF"/>
    <w:rsid w:val="00EA2C4F"/>
    <w:rsid w:val="00EA4E6B"/>
    <w:rsid w:val="00ED28B4"/>
    <w:rsid w:val="00EF480D"/>
    <w:rsid w:val="00F24960"/>
    <w:rsid w:val="00F26F42"/>
    <w:rsid w:val="00F350AC"/>
    <w:rsid w:val="00F37DC2"/>
    <w:rsid w:val="00F57DD6"/>
    <w:rsid w:val="00F83DBD"/>
    <w:rsid w:val="00F85553"/>
    <w:rsid w:val="00FD4C23"/>
    <w:rsid w:val="00FD4D02"/>
    <w:rsid w:val="00FF7D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322E413B-E287-4E7A-8351-D1AB9ADD8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2257</Words>
  <Characters>1288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Gražina Kašinskienė</cp:lastModifiedBy>
  <cp:revision>52</cp:revision>
  <dcterms:created xsi:type="dcterms:W3CDTF">2025-07-10T13:05:00Z</dcterms:created>
  <dcterms:modified xsi:type="dcterms:W3CDTF">2025-09-26T05:54:00Z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